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bidi w:val="0"/>
        <w:spacing w:lineRule="auto" w:line="240" w:before="0" w:after="0"/>
        <w:ind w:left="0" w:right="0" w:hanging="0"/>
        <w:jc w:val="center"/>
        <w:rPr>
          <w:rFonts w:ascii="Times Roman" w:hAnsi="Times Roman" w:eastAsia="Times Roman" w:cs="Times Roman"/>
          <w:b w:val="false"/>
          <w:b w:val="false"/>
          <w:bCs w:val="false"/>
          <w:outline w:val="false"/>
          <w:color w:val="000000"/>
          <w:sz w:val="30"/>
          <w:szCs w:val="30"/>
          <w14:textFill>
            <w14:solidFill>
              <w14:srgbClr w14:val="000000"/>
            </w14:solidFill>
          </w14:textFill>
        </w:rPr>
      </w:pPr>
      <w:r>
        <w:rPr>
          <w:b/>
          <w:bCs/>
          <w:outline w:val="false"/>
          <w:color w:val="1A7B30"/>
          <w:sz w:val="30"/>
          <w:szCs w:val="30"/>
          <w:lang w:val="en-US"/>
          <w14:textFill>
            <w14:solidFill>
              <w14:srgbClr w14:val="1A7B30"/>
            </w14:solidFill>
          </w14:textFill>
        </w:rPr>
        <w:t>"Found At Sea: Depth Psychotherapy for Unfathomed Times"</w:t>
      </w:r>
    </w:p>
    <w:p>
      <w:pPr>
        <w:pStyle w:val="Default"/>
        <w:bidi w:val="0"/>
        <w:spacing w:lineRule="auto" w:line="240" w:before="0" w:after="0"/>
        <w:ind w:left="0" w:right="0" w:hanging="0"/>
        <w:jc w:val="center"/>
        <w:rPr>
          <w:rFonts w:ascii="Times Roman" w:hAnsi="Times Roman" w:eastAsia="Times Roman" w:cs="Times Roman"/>
          <w:outline w:val="false"/>
          <w:color w:val="000000"/>
          <w:sz w:val="30"/>
          <w:szCs w:val="3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false"/>
          <w:color w:val="251F1F"/>
          <w:sz w:val="30"/>
          <w:szCs w:val="30"/>
          <w:lang w:val="en-US"/>
          <w14:textFill>
            <w14:solidFill>
              <w14:srgbClr w14:val="251F1F"/>
            </w14:solidFill>
          </w14:textFill>
        </w:rPr>
        <w:t>Presented by:</w:t>
      </w:r>
      <w:r>
        <w:rPr>
          <w:rFonts w:ascii="Arial" w:hAnsi="Arial"/>
          <w:outline w:val="false"/>
          <w:color w:val="251F1F"/>
          <w:sz w:val="30"/>
          <w:szCs w:val="30"/>
          <w14:textFill>
            <w14:solidFill>
              <w14:srgbClr w14:val="251F1F"/>
            </w14:solidFill>
          </w14:textFill>
        </w:rPr>
        <w:t> </w:t>
      </w:r>
    </w:p>
    <w:p>
      <w:pPr>
        <w:pStyle w:val="Default"/>
        <w:bidi w:val="0"/>
        <w:spacing w:lineRule="auto" w:line="240" w:before="0" w:after="0"/>
        <w:ind w:left="0" w:right="0" w:hanging="0"/>
        <w:jc w:val="center"/>
        <w:rPr>
          <w:rFonts w:ascii="Times Roman" w:hAnsi="Times Roman" w:eastAsia="Times Roman" w:cs="Times Roman"/>
          <w:b w:val="false"/>
          <w:b w:val="false"/>
          <w:bCs w:val="false"/>
          <w:outline w:val="false"/>
          <w:color w:val="000000"/>
          <w:sz w:val="30"/>
          <w:szCs w:val="3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/>
          <w:bCs/>
          <w:outline w:val="false"/>
          <w:color w:val="1A7B30"/>
          <w:sz w:val="30"/>
          <w:szCs w:val="30"/>
          <w:lang w:val="en-US"/>
          <w14:textFill>
            <w14:solidFill>
              <w14:srgbClr w14:val="1A7B30"/>
            </w14:solidFill>
          </w14:textFill>
        </w:rPr>
        <w:t>Molly Merson, LMFT</w:t>
      </w:r>
      <w:r>
        <w:rPr>
          <w:rFonts w:ascii="Arial" w:hAnsi="Arial"/>
          <w:b/>
          <w:bCs/>
          <w:outline w:val="false"/>
          <w:color w:val="1A7B30"/>
          <w:sz w:val="30"/>
          <w:szCs w:val="30"/>
          <w14:textFill>
            <w14:solidFill>
              <w14:srgbClr w14:val="1A7B30"/>
            </w14:solidFill>
          </w14:textFill>
        </w:rPr>
        <w:t> </w:t>
      </w:r>
    </w:p>
    <w:p>
      <w:pPr>
        <w:pStyle w:val="Body"/>
        <w:jc w:val="center"/>
        <w:rPr>
          <w:rFonts w:ascii="Times Roman" w:hAnsi="Times Roman" w:eastAsia="Times Roman" w:cs="Times Roman"/>
          <w:outline w:val="false"/>
          <w:color w:val="000000"/>
          <w:sz w:val="24"/>
          <w:szCs w:val="24"/>
          <w14:textFill>
            <w14:solidFill>
              <w14:srgbClr w14:val="000000"/>
            </w14:solidFill>
          </w14:textFill>
        </w:rPr>
      </w:pPr>
      <w:hyperlink r:id="rId2">
        <w:r>
          <w:rPr>
            <w:rStyle w:val="Hyperlink0"/>
            <w:sz w:val="24"/>
            <w:szCs w:val="24"/>
            <w:lang w:val="en-US"/>
          </w:rPr>
          <w:t>therapy@mollymerson.com</w:t>
        </w:r>
      </w:hyperlink>
      <w:r>
        <w:rPr>
          <w:sz w:val="24"/>
          <w:szCs w:val="24"/>
          <w:lang w:val="en-US"/>
        </w:rPr>
        <w:t xml:space="preserve"> / 510-594-4035</w:t>
      </w:r>
    </w:p>
    <w:p>
      <w:pPr>
        <w:pStyle w:val="Body"/>
        <w:rPr>
          <w:rFonts w:ascii="Times Roman" w:hAnsi="Times Roman" w:eastAsia="Times Roman" w:cs="Times Roman"/>
          <w:outline w:val="false"/>
          <w:color w:val="000000"/>
          <w:sz w:val="24"/>
          <w:szCs w:val="24"/>
          <w14:textFill>
            <w14:solidFill>
              <w14:srgbClr w14:val="000000"/>
            </w14:solidFill>
          </w14:textFill>
        </w:rPr>
      </w:pPr>
      <w:r>
        <w:rPr>
          <w:rFonts w:eastAsia="Times Roman" w:cs="Times Roman" w:ascii="Times Roman" w:hAnsi="Times Roman"/>
          <w:outline w:val="false"/>
          <w:color w:val="000000"/>
          <w:sz w:val="24"/>
          <w:szCs w:val="24"/>
          <w14:textFill>
            <w14:solidFill>
              <w14:srgbClr w14:val="000000"/>
            </w14:solidFill>
          </w14:textFill>
        </w:rPr>
      </w:r>
    </w:p>
    <w:p>
      <w:pPr>
        <w:pStyle w:val="Body"/>
        <w:jc w:val="center"/>
        <w:rPr>
          <w:b/>
          <w:b/>
          <w:bCs/>
        </w:rPr>
      </w:pPr>
      <w:r>
        <w:rPr>
          <w:b/>
          <w:bCs/>
          <w:lang w:val="en-US"/>
        </w:rPr>
        <w:t>Bibliography &amp; possible articles and videos/podcasts of interest</w:t>
      </w:r>
    </w:p>
    <w:p>
      <w:pPr>
        <w:pStyle w:val="Body"/>
        <w:bidi w:val="0"/>
        <w:rPr/>
      </w:pPr>
      <w:r>
        <w:rPr/>
      </w:r>
    </w:p>
    <w:p>
      <w:pPr>
        <w:pStyle w:val="Body"/>
        <w:jc w:val="center"/>
        <w:rPr>
          <w:b/>
          <w:b/>
          <w:bCs/>
          <w:u w:val="single" w:color="FFFFFF"/>
        </w:rPr>
      </w:pPr>
      <w:r>
        <w:rPr>
          <w:b/>
          <w:bCs/>
          <w:u w:val="single" w:color="FFFFFF"/>
          <w:lang w:val="en-US"/>
        </w:rPr>
        <w:t>Books and Articles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"/>
        <w:bidi w:val="0"/>
        <w:rPr/>
      </w:pPr>
      <w:r>
        <w:rPr>
          <w:rFonts w:eastAsia="Arial Unicode MS" w:cs="Arial Unicode MS"/>
          <w:lang w:val="en-US"/>
        </w:rPr>
        <w:t xml:space="preserve">Appollon, S (2021). The Triple Entendre. </w:t>
      </w:r>
      <w:r>
        <w:rPr>
          <w:rFonts w:eastAsia="Arial Unicode MS" w:cs="Arial Unicode MS"/>
          <w:lang w:val="fr-FR"/>
        </w:rPr>
        <w:t>Psychoanalytic Dialogues, 31:1,</w:t>
      </w:r>
      <w:r>
        <w:rPr>
          <w:rFonts w:eastAsia="Arial Unicode MS" w:cs="Arial Unicode MS"/>
          <w:lang w:val="en-US"/>
        </w:rPr>
        <w:t xml:space="preserve"> </w:t>
      </w:r>
      <w:r>
        <w:rPr>
          <w:rFonts w:eastAsia="Arial Unicode MS" w:cs="Arial Unicode MS"/>
        </w:rPr>
        <w:t>6-12, DOI: 10.1080/10481885.2020.1863074</w:t>
      </w:r>
    </w:p>
    <w:p>
      <w:pPr>
        <w:pStyle w:val="Body"/>
        <w:bidi w:val="0"/>
        <w:rPr/>
      </w:pPr>
      <w:r>
        <w:rPr/>
      </w:r>
    </w:p>
    <w:p>
      <w:pPr>
        <w:pStyle w:val="Body"/>
        <w:bidi w:val="0"/>
        <w:rPr/>
      </w:pPr>
      <w:r>
        <w:rPr>
          <w:rFonts w:eastAsia="Arial Unicode MS" w:cs="Arial Unicode MS"/>
          <w:lang w:val="en-US"/>
        </w:rPr>
        <w:t xml:space="preserve">Bermudez, G. (2019). Community psychoanalysis: A contribution to an emerging paradigm, Psychoanalytic Inquiry , 39:5, 297-304, </w:t>
      </w:r>
      <w:r>
        <w:rPr>
          <w:rFonts w:eastAsia="Arial Unicode MS" w:cs="Arial Unicode MS"/>
        </w:rPr>
        <w:t>DOI: 10.1080/07351690.2019.1623582</w:t>
      </w:r>
    </w:p>
    <w:p>
      <w:pPr>
        <w:pStyle w:val="Body"/>
        <w:bidi w:val="0"/>
        <w:rPr/>
      </w:pPr>
      <w:r>
        <w:rPr/>
      </w:r>
    </w:p>
    <w:p>
      <w:pPr>
        <w:pStyle w:val="Body"/>
        <w:bidi w:val="0"/>
        <w:rPr/>
      </w:pPr>
      <w:r>
        <w:rPr>
          <w:rFonts w:eastAsia="Arial Unicode MS" w:cs="Arial Unicode MS"/>
          <w:lang w:val="en-US"/>
        </w:rPr>
        <w:t>Bion, W. (1967) Notes on memory and desire. Forum 2 (3): 271</w:t>
      </w:r>
      <w:r>
        <w:rPr>
          <w:rFonts w:eastAsia="Arial Unicode MS" w:cs="Arial Unicode MS"/>
        </w:rPr>
        <w:t>–280</w:t>
      </w:r>
    </w:p>
    <w:p>
      <w:pPr>
        <w:pStyle w:val="Body"/>
        <w:bidi w:val="0"/>
        <w:rPr/>
      </w:pPr>
      <w:r>
        <w:rPr/>
      </w:r>
    </w:p>
    <w:p>
      <w:pPr>
        <w:pStyle w:val="Body"/>
        <w:bidi w:val="0"/>
        <w:rPr/>
      </w:pPr>
      <w:r>
        <w:rPr>
          <w:rFonts w:eastAsia="Arial Unicode MS" w:cs="Arial Unicode MS"/>
          <w:lang w:val="en-US"/>
        </w:rPr>
        <w:t>Bollas, C. (1989) The Shadow of the Object: Psychoanalysis of the Unthought Known. Columbia University Press</w:t>
      </w:r>
    </w:p>
    <w:p>
      <w:pPr>
        <w:pStyle w:val="Body"/>
        <w:bidi w:val="0"/>
        <w:rPr/>
      </w:pPr>
      <w:r>
        <w:rPr/>
      </w:r>
    </w:p>
    <w:p>
      <w:pPr>
        <w:pStyle w:val="Body"/>
        <w:bidi w:val="0"/>
        <w:rPr/>
      </w:pPr>
      <w:r>
        <w:rPr>
          <w:rFonts w:eastAsia="Arial Unicode MS" w:cs="Arial Unicode MS"/>
          <w:lang w:val="en-US"/>
        </w:rPr>
        <w:t>Fiorella, K (2021). Thinking in a Marrow Bone. Graduation paper, Psychoanalytic Institute of Northern California.</w:t>
      </w:r>
    </w:p>
    <w:p>
      <w:pPr>
        <w:pStyle w:val="Body"/>
        <w:bidi w:val="0"/>
        <w:rPr/>
      </w:pPr>
      <w:r>
        <w:rPr/>
      </w:r>
    </w:p>
    <w:p>
      <w:pPr>
        <w:pStyle w:val="Body"/>
        <w:bidi w:val="0"/>
        <w:rPr/>
      </w:pPr>
      <w:r>
        <w:rPr>
          <w:rFonts w:eastAsia="Arial Unicode MS" w:cs="Arial Unicode MS"/>
          <w:lang w:val="de-DE"/>
        </w:rPr>
        <w:t xml:space="preserve">Freud, S. </w:t>
      </w:r>
      <w:r>
        <w:rPr>
          <w:rFonts w:eastAsia="Arial Unicode MS" w:cs="Arial Unicode MS"/>
          <w:lang w:val="en-US"/>
        </w:rPr>
        <w:t>(1930, 1962) Civilization and its discontents. W W Norton &amp; Co.</w:t>
      </w:r>
    </w:p>
    <w:p>
      <w:pPr>
        <w:pStyle w:val="Body"/>
        <w:bidi w:val="0"/>
        <w:rPr/>
      </w:pPr>
      <w:r>
        <w:rPr/>
      </w:r>
    </w:p>
    <w:p>
      <w:pPr>
        <w:pStyle w:val="Body"/>
        <w:bidi w:val="0"/>
        <w:rPr/>
      </w:pPr>
      <w:r>
        <w:rPr>
          <w:rFonts w:eastAsia="Arial Unicode MS" w:cs="Arial Unicode MS"/>
          <w:lang w:val="en-US"/>
        </w:rPr>
        <w:t xml:space="preserve">Freud, S. (1912, 1958) Recommendations to physicians practising psychoanalysis. </w:t>
      </w:r>
      <w:r>
        <w:rPr>
          <w:rFonts w:eastAsia="Arial Unicode MS" w:cs="Arial Unicode MS"/>
          <w:i/>
          <w:iCs/>
          <w:lang w:val="fr-FR"/>
        </w:rPr>
        <w:t>Standard Edition</w:t>
      </w:r>
      <w:r>
        <w:rPr>
          <w:rFonts w:eastAsia="Arial Unicode MS" w:cs="Arial Unicode MS"/>
        </w:rPr>
        <w:t xml:space="preserve"> 12. London: Hogarth Press, pp. 111–20.</w:t>
      </w:r>
    </w:p>
    <w:p>
      <w:pPr>
        <w:pStyle w:val="Body"/>
        <w:bidi w:val="0"/>
        <w:rPr/>
      </w:pPr>
      <w:r>
        <w:rPr/>
      </w:r>
    </w:p>
    <w:p>
      <w:pPr>
        <w:pStyle w:val="Body"/>
        <w:bidi w:val="0"/>
        <w:rPr/>
      </w:pPr>
      <w:r>
        <w:rPr>
          <w:rFonts w:eastAsia="Arial Unicode MS" w:cs="Arial Unicode MS"/>
          <w:lang w:val="it-IT"/>
        </w:rPr>
        <w:t>Gonz</w:t>
      </w:r>
      <w:r>
        <w:rPr>
          <w:rFonts w:eastAsia="Arial Unicode MS" w:cs="Arial Unicode MS"/>
          <w:lang w:val="en-US"/>
        </w:rPr>
        <w:t>ález, F (2020). First World Problems and Gated Communities of the Mind: An Ethics of Place in Psychoanalysis. The Psychoanalytic Quarterly. Vol LXXXIX, No. 4. (741-770)</w:t>
      </w:r>
    </w:p>
    <w:p>
      <w:pPr>
        <w:pStyle w:val="Body"/>
        <w:bidi w:val="0"/>
        <w:rPr/>
      </w:pPr>
      <w:r>
        <w:rPr/>
      </w:r>
    </w:p>
    <w:p>
      <w:pPr>
        <w:pStyle w:val="Body"/>
        <w:bidi w:val="0"/>
        <w:rPr/>
      </w:pPr>
      <w:r>
        <w:rPr>
          <w:rFonts w:eastAsia="Arial Unicode MS" w:cs="Arial Unicode MS"/>
          <w:lang w:val="en-US"/>
        </w:rPr>
        <w:t>Layton, L (2006). Attacks on Linking: The unconscious pull to dissociate individuals from their social context. From Toward a Social Psychoanalysis: Culture, Character, and Normative Unconscious Processes</w:t>
      </w:r>
    </w:p>
    <w:p>
      <w:pPr>
        <w:pStyle w:val="Body"/>
        <w:bidi w:val="0"/>
        <w:rPr/>
      </w:pPr>
      <w:r>
        <w:rPr/>
      </w:r>
    </w:p>
    <w:p>
      <w:pPr>
        <w:pStyle w:val="Body"/>
        <w:bidi w:val="0"/>
        <w:rPr/>
      </w:pPr>
      <w:r>
        <w:rPr>
          <w:rFonts w:eastAsia="Arial Unicode MS" w:cs="Arial Unicode MS"/>
          <w:lang w:val="en-US"/>
        </w:rPr>
        <w:t>Layton, L. (2010) Resistance to resistance. In: A. Harris and S. Botticelli (eds.) First Do No Harm: The Paradoxical Encounters of Psychoanalysis, War-Making and Resistance. New York: Routledge, pp. 359</w:t>
      </w:r>
      <w:r>
        <w:rPr>
          <w:rFonts w:eastAsia="Arial Unicode MS" w:cs="Arial Unicode MS"/>
        </w:rPr>
        <w:t>–375.</w:t>
      </w:r>
    </w:p>
    <w:p>
      <w:pPr>
        <w:pStyle w:val="Body"/>
        <w:bidi w:val="0"/>
        <w:rPr/>
      </w:pPr>
      <w:r>
        <w:rPr/>
      </w:r>
    </w:p>
    <w:p>
      <w:pPr>
        <w:pStyle w:val="Body"/>
        <w:bidi w:val="0"/>
        <w:rPr/>
      </w:pPr>
      <w:r>
        <w:rPr>
          <w:rFonts w:eastAsia="Arial Unicode MS" w:cs="Arial Unicode MS"/>
          <w:lang w:val="en-US"/>
        </w:rPr>
        <w:t>Lewis, G. (2009) Birthing racial difference: Conversations with my mother and others. Studies in the Maternal 1 (1).</w:t>
      </w:r>
    </w:p>
    <w:p>
      <w:pPr>
        <w:pStyle w:val="Body"/>
        <w:bidi w:val="0"/>
        <w:rPr/>
      </w:pPr>
      <w:r>
        <w:rPr/>
      </w:r>
    </w:p>
    <w:p>
      <w:pPr>
        <w:pStyle w:val="Body"/>
        <w:bidi w:val="0"/>
        <w:rPr/>
      </w:pPr>
      <w:r>
        <w:rPr>
          <w:rFonts w:eastAsia="Arial Unicode MS" w:cs="Arial Unicode MS"/>
          <w:lang w:val="en-US"/>
        </w:rPr>
        <w:t>Lewis, G. (2012) Where might I find you? Objects and internal space for the father. Psychoanalysis Culture and Society 17:137-152</w:t>
      </w:r>
    </w:p>
    <w:p>
      <w:pPr>
        <w:pStyle w:val="Body"/>
        <w:bidi w:val="0"/>
        <w:rPr/>
      </w:pPr>
      <w:r>
        <w:rPr/>
      </w:r>
    </w:p>
    <w:p>
      <w:pPr>
        <w:pStyle w:val="Body"/>
        <w:bidi w:val="0"/>
        <w:rPr/>
      </w:pPr>
      <w:r>
        <w:rPr>
          <w:rFonts w:eastAsia="Arial Unicode MS" w:cs="Arial Unicode MS"/>
          <w:lang w:val="en-US"/>
        </w:rPr>
        <w:t xml:space="preserve">Ogden, T. (1994). The Analytic Third: Working with Intersubjective Clinical Facts. International Journal of Psycho-Analysis, </w:t>
      </w:r>
      <w:r>
        <w:rPr>
          <w:rFonts w:eastAsia="Arial Unicode MS" w:cs="Arial Unicode MS"/>
          <w:outline w:val="false"/>
          <w:color w:val="FF2600"/>
          <w14:textFill>
            <w14:solidFill>
              <w14:srgbClr w14:val="FF2600"/>
            </w14:solidFill>
          </w14:textFill>
        </w:rPr>
        <w:t>75:</w:t>
      </w:r>
      <w:r>
        <w:rPr>
          <w:rFonts w:eastAsia="Arial Unicode MS" w:cs="Arial Unicode MS"/>
        </w:rPr>
        <w:t>3-19</w:t>
      </w:r>
    </w:p>
    <w:p>
      <w:pPr>
        <w:pStyle w:val="Body"/>
        <w:bidi w:val="0"/>
        <w:rPr/>
      </w:pPr>
      <w:r>
        <w:rPr/>
      </w:r>
    </w:p>
    <w:p>
      <w:pPr>
        <w:pStyle w:val="Body"/>
        <w:bidi w:val="0"/>
        <w:rPr/>
      </w:pPr>
      <w:r>
        <w:rPr>
          <w:rFonts w:eastAsia="Arial Unicode MS" w:cs="Arial Unicode MS"/>
          <w:lang w:val="en-US"/>
        </w:rPr>
        <w:t>Phillips, A (2021). The Cure for Psychoanalysis. Confer Books.</w:t>
      </w:r>
    </w:p>
    <w:p>
      <w:pPr>
        <w:pStyle w:val="Body"/>
        <w:bidi w:val="0"/>
        <w:rPr/>
      </w:pPr>
      <w:r>
        <w:rPr/>
      </w:r>
    </w:p>
    <w:p>
      <w:pPr>
        <w:pStyle w:val="Body"/>
        <w:bidi w:val="0"/>
        <w:rPr/>
      </w:pPr>
      <w:r>
        <w:rPr>
          <w:rFonts w:eastAsia="Arial Unicode MS" w:cs="Arial Unicode MS"/>
          <w:lang w:val="en-US"/>
        </w:rPr>
        <w:t>Sheehi, L., &amp; Crane, L. S. (2021). Toward a liberatory practice: Shifting the ideological premise of trauma work with immigrants. From Tummala-Narra, P (Ed.). (2021). Trauma and Racial Minority Immigrants: Turmoil, Uncertainty, and Resistance. American Psychological Association. Washington, D.C.</w:t>
      </w:r>
    </w:p>
    <w:p>
      <w:pPr>
        <w:pStyle w:val="Body"/>
        <w:bidi w:val="0"/>
        <w:rPr/>
      </w:pPr>
      <w:r>
        <w:rPr/>
      </w:r>
    </w:p>
    <w:p>
      <w:pPr>
        <w:pStyle w:val="Body"/>
        <w:bidi w:val="0"/>
        <w:rPr/>
      </w:pPr>
      <w:r>
        <w:rPr>
          <w:rFonts w:eastAsia="Arial Unicode MS" w:cs="Arial Unicode MS"/>
          <w:lang w:val="en-US"/>
        </w:rPr>
        <w:t>Taylor, F &amp; Downes, R (2020). Re-imagining the Space and Context For A Therapeutic</w:t>
      </w:r>
    </w:p>
    <w:p>
      <w:pPr>
        <w:pStyle w:val="Body"/>
        <w:bidi w:val="0"/>
        <w:rPr/>
      </w:pPr>
      <w:r>
        <w:rPr>
          <w:rFonts w:eastAsia="Arial Unicode MS" w:cs="Arial Unicode MS"/>
          <w:lang w:val="en-US"/>
        </w:rPr>
        <w:t>Curriculum. To be published by PCCS books.</w:t>
      </w:r>
    </w:p>
    <w:p>
      <w:pPr>
        <w:pStyle w:val="Body"/>
        <w:bidi w:val="0"/>
        <w:rPr/>
      </w:pPr>
      <w:r>
        <w:rPr/>
      </w:r>
    </w:p>
    <w:p>
      <w:pPr>
        <w:pStyle w:val="Body"/>
        <w:bidi w:val="0"/>
        <w:rPr/>
      </w:pPr>
      <w:r>
        <w:rPr>
          <w:rFonts w:eastAsia="Arial Unicode MS" w:cs="Arial Unicode MS"/>
          <w:lang w:val="en-US"/>
        </w:rPr>
        <w:t>Tubert-Oklander, J. (2007) The Whole and the Parts: Working in the Analytic Field. Psychoanalytic Dialogues 17:115-132</w:t>
      </w:r>
    </w:p>
    <w:p>
      <w:pPr>
        <w:pStyle w:val="Body"/>
        <w:bidi w:val="0"/>
        <w:rPr/>
      </w:pPr>
      <w:r>
        <w:rPr/>
      </w:r>
    </w:p>
    <w:p>
      <w:pPr>
        <w:pStyle w:val="Body"/>
        <w:bidi w:val="0"/>
        <w:rPr/>
      </w:pPr>
      <w:r>
        <w:rPr>
          <w:rFonts w:eastAsia="Arial Unicode MS" w:cs="Arial Unicode MS"/>
        </w:rPr>
        <w:t>Tummala-Narra</w:t>
      </w:r>
      <w:r>
        <w:rPr>
          <w:rFonts w:eastAsia="Arial Unicode MS" w:cs="Arial Unicode MS"/>
          <w:lang w:val="en-US"/>
        </w:rPr>
        <w:t xml:space="preserve">, P. (2020). The Fear of Immigrants. Psychoanalytic Psychology. 2020, </w:t>
      </w:r>
      <w:r>
        <w:rPr>
          <w:rFonts w:eastAsia="Arial Unicode MS" w:cs="Arial Unicode MS"/>
          <w:lang w:val="it-IT"/>
        </w:rPr>
        <w:t>Vol. 37, No. 1, 50</w:t>
      </w:r>
      <w:r>
        <w:rPr>
          <w:rFonts w:eastAsia="Arial Unicode MS" w:cs="Arial Unicode MS"/>
        </w:rPr>
        <w:t xml:space="preserve">–61. </w:t>
      </w:r>
      <w:hyperlink r:id="rId3">
        <w:r>
          <w:rPr>
            <w:rStyle w:val="Hyperlink0"/>
            <w:rFonts w:eastAsia="Arial Unicode MS" w:cs="Arial Unicode MS"/>
            <w:lang w:val="en-US"/>
          </w:rPr>
          <w:t>http://dx.doi.org/10.1037/pap0000245</w:t>
        </w:r>
      </w:hyperlink>
    </w:p>
    <w:p>
      <w:pPr>
        <w:pStyle w:val="Body"/>
        <w:bidi w:val="0"/>
        <w:rPr/>
      </w:pPr>
      <w:r>
        <w:rPr/>
      </w:r>
    </w:p>
    <w:p>
      <w:pPr>
        <w:pStyle w:val="Body"/>
        <w:bidi w:val="0"/>
        <w:rPr/>
      </w:pPr>
      <w:r>
        <w:rPr>
          <w:rFonts w:eastAsia="Arial Unicode MS" w:cs="Arial Unicode MS"/>
          <w:lang w:val="it-IT"/>
        </w:rPr>
        <w:t>Twemlow, S. W., Fonagy, P., &amp; Sacco, F. C. (2005). A</w:t>
      </w:r>
      <w:r>
        <w:rPr>
          <w:rFonts w:eastAsia="Arial Unicode MS" w:cs="Arial Unicode MS"/>
          <w:lang w:val="en-US"/>
        </w:rPr>
        <w:t xml:space="preserve"> developmental approach to mentalizing communities: I. A model for social change. Bulletin of the Menninger Clinic, 69 , 265-281. </w:t>
      </w:r>
      <w:r>
        <w:rPr>
          <w:rFonts w:eastAsia="Arial Unicode MS" w:cs="Arial Unicode MS"/>
          <w:lang w:val="pt-PT"/>
        </w:rPr>
        <w:t>doi: 10.1521/bumc.2005.69.4.265</w:t>
      </w:r>
    </w:p>
    <w:p>
      <w:pPr>
        <w:pStyle w:val="Body"/>
        <w:bidi w:val="0"/>
        <w:rPr/>
      </w:pPr>
      <w:r>
        <w:rPr/>
      </w:r>
    </w:p>
    <w:p>
      <w:pPr>
        <w:pStyle w:val="Body"/>
        <w:bidi w:val="0"/>
        <w:rPr/>
      </w:pPr>
      <w:r>
        <w:rPr>
          <w:rFonts w:eastAsia="Arial Unicode MS" w:cs="Arial Unicode MS"/>
          <w:lang w:val="en-US"/>
        </w:rPr>
        <w:t>Vaughans, K &amp; Harris, L (2016) The Police, Black and Hispanic Boys: A Dangerous Inability to Mentalize. Journal of Infant, Child &amp; Adolescent Psychotherapy, 15(3):171-178</w:t>
      </w:r>
    </w:p>
    <w:p>
      <w:pPr>
        <w:pStyle w:val="Body"/>
        <w:bidi w:val="0"/>
        <w:rPr/>
      </w:pPr>
      <w:r>
        <w:rPr/>
      </w:r>
    </w:p>
    <w:p>
      <w:pPr>
        <w:pStyle w:val="Body"/>
        <w:bidi w:val="0"/>
        <w:rPr/>
      </w:pPr>
      <w:r>
        <w:rPr>
          <w:rFonts w:eastAsia="Arial Unicode MS" w:cs="Arial Unicode MS"/>
          <w:lang w:val="en-US"/>
        </w:rPr>
        <w:t>Winnicott, D. W. (1965) From Dependence towards Independence in the Development of the Individual (1963). The Maturational Processes and the Facilitating Environment: Studies in the Theory of Emotional Development 64:83-92</w:t>
      </w:r>
    </w:p>
    <w:p>
      <w:pPr>
        <w:pStyle w:val="Body"/>
        <w:bidi w:val="0"/>
        <w:rPr/>
      </w:pPr>
      <w:r>
        <w:rPr/>
      </w:r>
    </w:p>
    <w:p>
      <w:pPr>
        <w:pStyle w:val="Body"/>
        <w:bidi w:val="0"/>
        <w:rPr/>
      </w:pPr>
      <w:r>
        <w:rPr>
          <w:rFonts w:eastAsia="Arial Unicode MS" w:cs="Arial Unicode MS"/>
          <w:lang w:val="it-IT"/>
        </w:rPr>
        <w:t>Yusoff,</w:t>
      </w:r>
      <w:r>
        <w:rPr>
          <w:rFonts w:eastAsia="Arial Unicode MS" w:cs="Arial Unicode MS"/>
          <w:lang w:val="en-US"/>
        </w:rPr>
        <w:t xml:space="preserve"> K. (2018) A Billion Black Anthropocenes or None. University of Minnesota Press</w:t>
      </w:r>
    </w:p>
    <w:p>
      <w:pPr>
        <w:pStyle w:val="Body"/>
        <w:bidi w:val="0"/>
        <w:rPr/>
      </w:pPr>
      <w:r>
        <w:rPr/>
      </w:r>
    </w:p>
    <w:p>
      <w:pPr>
        <w:pStyle w:val="Body"/>
        <w:jc w:val="center"/>
        <w:rPr>
          <w:b/>
          <w:b/>
          <w:bCs/>
          <w:u w:val="single" w:color="FFFFFF"/>
        </w:rPr>
      </w:pPr>
      <w:r>
        <w:rPr>
          <w:b/>
          <w:bCs/>
          <w:u w:val="single" w:color="FFFFFF"/>
          <w:lang w:val="en-US"/>
        </w:rPr>
        <w:t>Podcasts and Videos</w:t>
      </w:r>
    </w:p>
    <w:p>
      <w:pPr>
        <w:pStyle w:val="Body"/>
        <w:bidi w:val="0"/>
        <w:rPr/>
      </w:pPr>
      <w:r>
        <w:rPr/>
      </w:r>
    </w:p>
    <w:p>
      <w:pPr>
        <w:pStyle w:val="Body"/>
        <w:bidi w:val="0"/>
        <w:rPr/>
      </w:pPr>
      <w:r>
        <w:rPr>
          <w:rFonts w:eastAsia="Arial Unicode MS" w:cs="Arial Unicode MS"/>
        </w:rPr>
        <w:t>Daniel Gaztambide’</w:t>
      </w:r>
      <w:r>
        <w:rPr>
          <w:rFonts w:eastAsia="Arial Unicode MS" w:cs="Arial Unicode MS"/>
          <w:lang w:val="en-US"/>
        </w:rPr>
        <w:t>s podcast interview on New Books in Psychoanalysis for his book A People’s History of Psychoanalysis:</w:t>
      </w:r>
      <w:r>
        <w:rPr>
          <w:rFonts w:eastAsia="Arial Unicode MS" w:cs="Arial Unicode MS"/>
          <w:lang w:val="de-DE"/>
        </w:rPr>
        <w:t xml:space="preserve"> https://</w:t>
      </w:r>
    </w:p>
    <w:p>
      <w:pPr>
        <w:pStyle w:val="Body"/>
        <w:bidi w:val="0"/>
        <w:rPr/>
      </w:pPr>
      <w:hyperlink r:id="rId4">
        <w:r>
          <w:rPr>
            <w:rStyle w:val="Hyperlink0"/>
            <w:rFonts w:eastAsia="Arial Unicode MS" w:cs="Arial Unicode MS"/>
            <w:lang w:val="en-US"/>
          </w:rPr>
          <w:t>newbooksnetwork.com/a-peoples-history-of-psychoanalysis</w:t>
        </w:r>
      </w:hyperlink>
    </w:p>
    <w:p>
      <w:pPr>
        <w:pStyle w:val="Body"/>
        <w:bidi w:val="0"/>
        <w:rPr/>
      </w:pPr>
      <w:r>
        <w:rPr/>
      </w:r>
    </w:p>
    <w:p>
      <w:pPr>
        <w:pStyle w:val="Body"/>
        <w:bidi w:val="0"/>
        <w:rPr/>
      </w:pPr>
      <w:r>
        <w:rPr>
          <w:rFonts w:eastAsia="Arial Unicode MS" w:cs="Arial Unicode MS"/>
          <w:lang w:val="en-US"/>
        </w:rPr>
        <w:t>Saidiya Hartman and Fred Moten, V</w:t>
      </w:r>
      <w:r>
        <w:rPr>
          <w:rFonts w:eastAsia="Arial Unicode MS" w:cs="Arial Unicode MS"/>
        </w:rPr>
        <w:t>ideo</w:t>
      </w:r>
      <w:r>
        <w:rPr>
          <w:rFonts w:eastAsia="Arial Unicode MS" w:cs="Arial Unicode MS"/>
          <w:lang w:val="en-US"/>
        </w:rPr>
        <w:t>:</w:t>
      </w:r>
      <w:r>
        <w:rPr>
          <w:rFonts w:eastAsia="Arial Unicode MS" w:cs="Arial Unicode MS"/>
        </w:rPr>
        <w:t xml:space="preserve"> ‘</w:t>
      </w:r>
      <w:r>
        <w:rPr>
          <w:rFonts w:eastAsia="Arial Unicode MS" w:cs="Arial Unicode MS"/>
          <w:lang w:val="en-US"/>
        </w:rPr>
        <w:t>The Black Outdoors</w:t>
      </w:r>
      <w:r>
        <w:rPr>
          <w:rFonts w:eastAsia="Arial Unicode MS" w:cs="Arial Unicode MS"/>
        </w:rPr>
        <w:t xml:space="preserve">’ </w:t>
      </w:r>
      <w:r>
        <w:rPr>
          <w:rFonts w:eastAsia="Arial Unicode MS" w:cs="Arial Unicode MS"/>
          <w:lang w:val="en-US"/>
        </w:rPr>
        <w:t>at Duke University https://</w:t>
      </w:r>
    </w:p>
    <w:p>
      <w:pPr>
        <w:pStyle w:val="Body"/>
        <w:bidi w:val="0"/>
        <w:rPr/>
      </w:pPr>
      <w:hyperlink r:id="rId5">
        <w:r>
          <w:rPr>
            <w:rStyle w:val="Hyperlink0"/>
            <w:rFonts w:eastAsia="Arial Unicode MS" w:cs="Arial Unicode MS"/>
            <w:lang w:val="en-US"/>
          </w:rPr>
          <w:t>www.youtube.com/watch?v=t_tUZ6dybrc&amp;t=1s</w:t>
        </w:r>
      </w:hyperlink>
    </w:p>
    <w:p>
      <w:pPr>
        <w:pStyle w:val="Body"/>
        <w:bidi w:val="0"/>
        <w:rPr/>
      </w:pPr>
      <w:r>
        <w:rPr/>
      </w:r>
    </w:p>
    <w:p>
      <w:pPr>
        <w:pStyle w:val="Body"/>
        <w:bidi w:val="0"/>
        <w:rPr/>
      </w:pPr>
      <w:r>
        <w:rPr>
          <w:rFonts w:eastAsia="Arial Unicode MS" w:cs="Arial Unicode MS"/>
          <w:lang w:val="en-US"/>
        </w:rPr>
        <w:t xml:space="preserve">Podcast with Robin Wall Kimmerer, Native Seed Pod: </w:t>
      </w:r>
      <w:r>
        <w:rPr>
          <w:rFonts w:eastAsia="Arial Unicode MS" w:cs="Arial Unicode MS"/>
        </w:rPr>
        <w:t> </w:t>
      </w:r>
      <w:hyperlink r:id="rId6">
        <w:r>
          <w:rPr>
            <w:rStyle w:val="Hyperlink0"/>
            <w:rFonts w:eastAsia="Arial Unicode MS" w:cs="Arial Unicode MS"/>
            <w:lang w:val="en-US"/>
          </w:rPr>
          <w:t>https://www.nativeseedpod.org/podcast/2018/episode-4-robin-kimmerer</w:t>
        </w:r>
      </w:hyperlink>
    </w:p>
    <w:p>
      <w:pPr>
        <w:pStyle w:val="Body"/>
        <w:bidi w:val="0"/>
        <w:rPr/>
      </w:pPr>
      <w:r>
        <w:rPr/>
      </w:r>
    </w:p>
    <w:p>
      <w:pPr>
        <w:pStyle w:val="Body"/>
        <w:bidi w:val="0"/>
        <w:rPr/>
      </w:pPr>
      <w:r>
        <w:rPr>
          <w:rFonts w:eastAsia="Arial Unicode MS" w:cs="Arial Unicode MS"/>
          <w:lang w:val="en-US"/>
        </w:rPr>
        <w:t xml:space="preserve">TedX Video from Guilaine Kinouani on “Epistemic Homelessness”: </w:t>
      </w:r>
      <w:r>
        <w:rPr>
          <w:rFonts w:eastAsia="Arial Unicode MS" w:cs="Arial Unicode MS"/>
        </w:rPr>
        <w:t> </w:t>
      </w:r>
      <w:hyperlink r:id="rId7">
        <w:r>
          <w:rPr>
            <w:rStyle w:val="Hyperlink0"/>
            <w:rFonts w:eastAsia="Arial Unicode MS" w:cs="Arial Unicode MS"/>
            <w:lang w:val="en-US"/>
          </w:rPr>
          <w:t>https://www.ted.com/talks/guilaine_kinouani_epistemic_homelessness</w:t>
        </w:r>
      </w:hyperlink>
    </w:p>
    <w:p>
      <w:pPr>
        <w:pStyle w:val="Body"/>
        <w:bidi w:val="0"/>
        <w:rPr/>
      </w:pPr>
      <w:r>
        <w:rPr/>
      </w:r>
    </w:p>
    <w:p>
      <w:pPr>
        <w:pStyle w:val="Body"/>
        <w:bidi w:val="0"/>
        <w:rPr/>
      </w:pPr>
      <w:r>
        <w:rPr>
          <w:rFonts w:eastAsia="Arial Unicode MS" w:cs="Arial Unicode MS"/>
          <w:lang w:val="en-US"/>
        </w:rPr>
        <w:t xml:space="preserve">Video: </w:t>
      </w:r>
      <w:r>
        <w:rPr>
          <w:rFonts w:eastAsia="Arial Unicode MS" w:cs="Arial Unicode MS"/>
          <w:lang w:val="nl-NL"/>
        </w:rPr>
        <w:t xml:space="preserve">Honoring Indigenous </w:t>
      </w:r>
      <w:r>
        <w:rPr>
          <w:rFonts w:eastAsia="Arial Unicode MS" w:cs="Arial Unicode MS"/>
          <w:lang w:val="en-US"/>
        </w:rPr>
        <w:t>Cultures and Histories, by Jill Fish, PhD</w:t>
      </w:r>
      <w:r>
        <w:rPr>
          <w:rFonts w:eastAsia="Arial Unicode MS" w:cs="Arial Unicode MS"/>
        </w:rPr>
        <w:t> </w:t>
      </w:r>
      <w:hyperlink r:id="rId8">
        <w:r>
          <w:rPr>
            <w:rStyle w:val="Hyperlink0"/>
            <w:rFonts w:eastAsia="Arial Unicode MS" w:cs="Arial Unicode MS"/>
            <w:lang w:val="en-US"/>
          </w:rPr>
          <w:t>https://www.ted.com/talks/jill_fish_honoring_indigenous_cultures_and_histories?language=en</w:t>
        </w:r>
      </w:hyperlink>
    </w:p>
    <w:p>
      <w:pPr>
        <w:pStyle w:val="Body"/>
        <w:jc w:val="center"/>
        <w:rPr>
          <w:b/>
          <w:b/>
          <w:bCs/>
          <w:u w:val="single" w:color="FFFFFF"/>
        </w:rPr>
      </w:pPr>
      <w:r>
        <w:rPr>
          <w:b/>
          <w:bCs/>
          <w:u w:val="single" w:color="FFFFFF"/>
        </w:rPr>
      </w:r>
    </w:p>
    <w:p>
      <w:pPr>
        <w:pStyle w:val="Body"/>
        <w:jc w:val="center"/>
        <w:rPr>
          <w:b/>
          <w:b/>
          <w:bCs/>
          <w:u w:val="single" w:color="FFFFFF"/>
        </w:rPr>
      </w:pPr>
      <w:r>
        <w:rPr>
          <w:b/>
          <w:bCs/>
          <w:u w:val="single" w:color="FFFFFF"/>
          <w:lang w:val="en-US"/>
        </w:rPr>
        <w:t xml:space="preserve">Molly’s articles and publications </w:t>
      </w:r>
    </w:p>
    <w:p>
      <w:pPr>
        <w:pStyle w:val="Body"/>
        <w:jc w:val="center"/>
        <w:rPr>
          <w:b/>
          <w:b/>
          <w:bCs/>
          <w:u w:val="single" w:color="FFFFFF"/>
        </w:rPr>
      </w:pPr>
      <w:r>
        <w:rPr>
          <w:b/>
          <w:bCs/>
          <w:u w:val="single" w:color="FFFFFF"/>
        </w:rPr>
      </w:r>
    </w:p>
    <w:p>
      <w:pPr>
        <w:pStyle w:val="Body"/>
        <w:bidi w:val="0"/>
        <w:rPr/>
      </w:pPr>
      <w:r>
        <w:rPr>
          <w:rFonts w:eastAsia="Arial Unicode MS" w:cs="Arial Unicode MS"/>
          <w:lang w:val="en-US"/>
        </w:rPr>
        <w:t>Merson, M. (2021) The Whiteness Taboo: Interrogating Whiteness in</w:t>
      </w:r>
    </w:p>
    <w:p>
      <w:pPr>
        <w:pStyle w:val="Body"/>
        <w:bidi w:val="0"/>
        <w:rPr/>
      </w:pPr>
      <w:r>
        <w:rPr>
          <w:rFonts w:eastAsia="Arial Unicode MS" w:cs="Arial Unicode MS"/>
          <w:lang w:val="en-US"/>
        </w:rPr>
        <w:t>Psychoanalysis, Psychoanalytic Dialogues, 31:1, 13-27, DOI: 10.1080/10481885.2020.1863092</w:t>
      </w:r>
    </w:p>
    <w:p>
      <w:pPr>
        <w:pStyle w:val="Body"/>
        <w:bidi w:val="0"/>
        <w:rPr/>
      </w:pPr>
      <w:r>
        <w:rPr/>
      </w:r>
    </w:p>
    <w:p>
      <w:pPr>
        <w:pStyle w:val="Body"/>
        <w:bidi w:val="0"/>
        <w:rPr/>
      </w:pPr>
      <w:r>
        <w:rPr>
          <w:rFonts w:eastAsia="Arial Unicode MS" w:cs="Arial Unicode MS"/>
          <w:lang w:val="en-US"/>
        </w:rPr>
        <w:t>Merson, M. (2021) Purposive encounters with “lack” in strength sports and diet culture. Psychoanalysis, Culture &amp; Society 26, 378</w:t>
      </w:r>
      <w:r>
        <w:rPr>
          <w:rFonts w:eastAsia="Arial Unicode MS" w:cs="Arial Unicode MS"/>
        </w:rPr>
        <w:t>–</w:t>
      </w:r>
      <w:r>
        <w:rPr>
          <w:rFonts w:eastAsia="Arial Unicode MS" w:cs="Arial Unicode MS"/>
          <w:lang w:val="en-US"/>
        </w:rPr>
        <w:t>387. https://doi.org/10.1057/ s41282-021-00227-3</w:t>
      </w:r>
    </w:p>
    <w:sectPr>
      <w:headerReference w:type="default" r:id="rId9"/>
      <w:footerReference w:type="default" r:id="rId10"/>
      <w:type w:val="nextPage"/>
      <w:pgSz w:w="12240" w:h="15840"/>
      <w:pgMar w:left="1440" w:right="1440" w:gutter="0" w:header="720" w:top="1440" w:footer="864" w:bottom="144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 New Roman">
    <w:charset w:val="01"/>
    <w:family w:val="roman"/>
    <w:pitch w:val="default"/>
  </w:font>
  <w:font w:name="Arial">
    <w:charset w:val="01"/>
    <w:family w:val="swiss"/>
    <w:pitch w:val="default"/>
  </w:font>
  <w:font w:name="Helvetica Neue">
    <w:charset w:val="01"/>
    <w:family w:val="roman"/>
    <w:pitch w:val="default"/>
  </w:font>
  <w:font w:name="Times Roman">
    <w:altName w:val="Times New Roman"/>
    <w:charset w:val="01"/>
    <w:family w:val="roman"/>
    <w:pitch w:val="default"/>
  </w:font>
  <w:font w:name="Arial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keepNext w:val="false"/>
      <w:keepLines w:val="false"/>
      <w:pageBreakBefore w:val="false"/>
      <w:widowControl/>
      <w:pBdr/>
      <w:shd w:val="clear" w:color="auto" w:fill="auto"/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Times New Roman" w:hAnsi="Times New Roman" w:eastAsia="Arial Unicode MS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auto"/>
      <w:spacing w:val="0"/>
      <w:w w:val="100"/>
      <w:kern w:val="0"/>
      <w:position w:val="0"/>
      <w:sz w:val="24"/>
      <w:sz w:val="24"/>
      <w:szCs w:val="24"/>
      <w:u w:val="none" w:color="FFFFFF"/>
      <w:vertAlign w:val="baseline"/>
      <w:lang w:val="en-US" w:eastAsia="en-US" w:bidi="ar-SA"/>
    </w:rPr>
  </w:style>
  <w:style w:type="character" w:styleId="DefaultParagraphFont" w:default="1">
    <w:name w:val="Default Paragraph Font"/>
    <w:qFormat/>
    <w:rPr/>
  </w:style>
  <w:style w:type="character" w:styleId="InternetLink">
    <w:name w:val="Hyperlink"/>
    <w:rPr>
      <w:u w:val="single" w:color="FFFFFF"/>
    </w:rPr>
  </w:style>
  <w:style w:type="character" w:styleId="Hyperlink0">
    <w:name w:val="Hyperlink.0"/>
    <w:basedOn w:val="InternetLink"/>
    <w:qFormat/>
    <w:rPr>
      <w:u w:val="single" w:color="FFFFFF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ascii="Times New Roman" w:hAnsi="Times New Roman"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Times New Roman" w:hAnsi="Times New Roman" w:cs="Lucida Sans"/>
      <w:lang w:val="zxx" w:eastAsia="zxx" w:bidi="zxx"/>
    </w:rPr>
  </w:style>
  <w:style w:type="paragraph" w:styleId="Default">
    <w:name w:val="Default"/>
    <w:qFormat/>
    <w:pPr>
      <w:keepNext w:val="false"/>
      <w:keepLines w:val="false"/>
      <w:pageBreakBefore w:val="false"/>
      <w:widowControl/>
      <w:pBdr/>
      <w:shd w:val="clear" w:color="auto" w:fill="auto"/>
      <w:suppressAutoHyphens w:val="false"/>
      <w:bidi w:val="0"/>
      <w:spacing w:lineRule="auto" w:line="288" w:beforeAutospacing="0" w:before="160" w:afterAutospacing="0" w:after="0"/>
      <w:ind w:left="0" w:right="0" w:hanging="0"/>
      <w:jc w:val="left"/>
    </w:pPr>
    <w:rPr>
      <w:rFonts w:ascii="Helvetica Neue" w:hAnsi="Helvetica Neue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4"/>
      <w:sz w:val="24"/>
      <w:szCs w:val="24"/>
      <w:u w:val="none" w:color="FFFFFF"/>
      <w:shd w:fill="auto" w:val="clear"/>
      <w:vertAlign w:val="baseline"/>
      <w:lang w:val="en-US" w:eastAsia="zh-CN" w:bidi="hi-IN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qFormat/>
    <w:pPr>
      <w:keepNext w:val="false"/>
      <w:keepLines w:val="false"/>
      <w:pageBreakBefore w:val="false"/>
      <w:widowControl/>
      <w:pBdr/>
      <w:shd w:val="clear" w:color="auto" w:fill="auto"/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Helvetica Neue" w:hAnsi="Helvetica Neue" w:eastAsia="Helvetica Neue" w:cs="Helvetica Neue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2"/>
      <w:sz w:val="22"/>
      <w:szCs w:val="22"/>
      <w:u w:val="none" w:color="FFFFFF"/>
      <w:shd w:fill="auto" w:val="clear"/>
      <w:vertAlign w:val="baseline"/>
      <w:lang w:val="en-US" w:eastAsia="zh-CN" w:bidi="hi-IN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HeaderandFooter"/>
    <w:pPr/>
    <w:rPr/>
  </w:style>
  <w:style w:type="paragraph" w:styleId="Footer">
    <w:name w:val="Footer"/>
    <w:basedOn w:val="HeaderandFooter"/>
    <w:pPr/>
    <w:rPr/>
  </w:style>
  <w:style w:type="numbering" w:styleId="NoList" w:default="1">
    <w:name w:val="No List"/>
    <w:qFormat/>
  </w:style>
  <w:style w:type="table" w:default="1" w:styleId="Table Normal">
    <w:name w:val="Table Normal"/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therapy@mollymerson.com" TargetMode="External"/><Relationship Id="rId3" Type="http://schemas.openxmlformats.org/officeDocument/2006/relationships/hyperlink" Target="http://dx.doi.org/10.1037/pap0000245" TargetMode="External"/><Relationship Id="rId4" Type="http://schemas.openxmlformats.org/officeDocument/2006/relationships/hyperlink" Target="http://newbooksnetwork.com/a-peoples-history-of-psychoanalysis" TargetMode="External"/><Relationship Id="rId5" Type="http://schemas.openxmlformats.org/officeDocument/2006/relationships/hyperlink" Target="http://www.youtube.com/watch?v=t_tUZ6dybrc&amp;t=1s" TargetMode="External"/><Relationship Id="rId6" Type="http://schemas.openxmlformats.org/officeDocument/2006/relationships/hyperlink" Target="https://www.nativeseedpod.org/podcast/2018/episode-4-robin-kimmerer" TargetMode="External"/><Relationship Id="rId7" Type="http://schemas.openxmlformats.org/officeDocument/2006/relationships/hyperlink" Target="https://www.ted.com/talks/guilaine_kinouani_epistemic_homelessness" TargetMode="External"/><Relationship Id="rId8" Type="http://schemas.openxmlformats.org/officeDocument/2006/relationships/hyperlink" Target="https://www.ted.com/talks/jill_fish_honoring_indigenous_cultures_and_histories?language=en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LibreOffice/7.2.5.2$Windows_X86_64 LibreOffice_project/499f9727c189e6ef3471021d6132d4c694f357e5</Application>
  <AppVersion>15.0000</AppVersion>
  <Pages>3</Pages>
  <Words>579</Words>
  <Characters>3934</Characters>
  <CharactersWithSpaces>4472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